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385" w:rsidRPr="008242D0" w:rsidRDefault="009E0385" w:rsidP="009E0385">
      <w:pPr>
        <w:spacing w:after="0"/>
        <w:jc w:val="right"/>
        <w:rPr>
          <w:sz w:val="16"/>
          <w:szCs w:val="16"/>
        </w:rPr>
      </w:pPr>
      <w:r w:rsidRPr="008242D0">
        <w:rPr>
          <w:sz w:val="16"/>
          <w:szCs w:val="16"/>
        </w:rPr>
        <w:t xml:space="preserve">Załącznik nr </w:t>
      </w:r>
      <w:r w:rsidR="00AB31F5" w:rsidRPr="008242D0">
        <w:rPr>
          <w:sz w:val="16"/>
          <w:szCs w:val="16"/>
        </w:rPr>
        <w:t>1</w:t>
      </w:r>
      <w:r w:rsidRPr="008242D0">
        <w:rPr>
          <w:sz w:val="16"/>
          <w:szCs w:val="16"/>
        </w:rPr>
        <w:t xml:space="preserve"> do Regulaminu Pracy Biura</w:t>
      </w:r>
    </w:p>
    <w:p w:rsidR="001830DF" w:rsidRPr="008242D0" w:rsidRDefault="001830DF" w:rsidP="009E0385">
      <w:pPr>
        <w:spacing w:after="0"/>
        <w:jc w:val="right"/>
        <w:rPr>
          <w:sz w:val="16"/>
          <w:szCs w:val="16"/>
        </w:rPr>
      </w:pPr>
      <w:r w:rsidRPr="008242D0">
        <w:rPr>
          <w:sz w:val="16"/>
          <w:szCs w:val="16"/>
        </w:rPr>
        <w:t xml:space="preserve">Stowarzyszenia </w:t>
      </w:r>
      <w:r w:rsidR="008C038A" w:rsidRPr="008C038A">
        <w:rPr>
          <w:rFonts w:asciiTheme="minorHAnsi" w:hAnsiTheme="minorHAnsi" w:cstheme="minorHAnsi"/>
          <w:sz w:val="16"/>
          <w:szCs w:val="16"/>
        </w:rPr>
        <w:t>Centrum Inicjatyw Wiejskich</w:t>
      </w:r>
    </w:p>
    <w:p w:rsidR="009E0385" w:rsidRPr="008242D0" w:rsidRDefault="009E0385" w:rsidP="009E0385">
      <w:pPr>
        <w:autoSpaceDE w:val="0"/>
        <w:autoSpaceDN w:val="0"/>
        <w:adjustRightInd w:val="0"/>
        <w:rPr>
          <w:rFonts w:cs="Calibri,Bold"/>
          <w:bCs/>
          <w:sz w:val="16"/>
          <w:szCs w:val="16"/>
        </w:rPr>
      </w:pPr>
    </w:p>
    <w:p w:rsidR="009E0385" w:rsidRPr="006B3267" w:rsidRDefault="009E0385" w:rsidP="009E0385">
      <w:pPr>
        <w:tabs>
          <w:tab w:val="left" w:pos="2160"/>
        </w:tabs>
        <w:jc w:val="center"/>
        <w:rPr>
          <w:b/>
        </w:rPr>
      </w:pPr>
      <w:r w:rsidRPr="006B3267">
        <w:rPr>
          <w:b/>
        </w:rPr>
        <w:t>REGULAMIN NABORU NA WOLNE STANOWISK</w:t>
      </w:r>
      <w:r>
        <w:rPr>
          <w:b/>
        </w:rPr>
        <w:t xml:space="preserve">O PRACY </w:t>
      </w:r>
    </w:p>
    <w:p w:rsidR="009E0385" w:rsidRPr="006B3267" w:rsidRDefault="009E0385" w:rsidP="009E0385">
      <w:pPr>
        <w:tabs>
          <w:tab w:val="left" w:pos="2160"/>
        </w:tabs>
        <w:jc w:val="center"/>
        <w:rPr>
          <w:b/>
        </w:rPr>
      </w:pPr>
      <w:r w:rsidRPr="006B3267">
        <w:rPr>
          <w:b/>
        </w:rPr>
        <w:t xml:space="preserve">w </w:t>
      </w:r>
      <w:r>
        <w:rPr>
          <w:b/>
        </w:rPr>
        <w:t>S</w:t>
      </w:r>
      <w:r w:rsidRPr="006B3267">
        <w:rPr>
          <w:b/>
        </w:rPr>
        <w:t xml:space="preserve">towarzyszeniu </w:t>
      </w:r>
      <w:r>
        <w:rPr>
          <w:b/>
        </w:rPr>
        <w:t xml:space="preserve"> </w:t>
      </w:r>
      <w:r w:rsidR="008C038A" w:rsidRPr="008C038A">
        <w:rPr>
          <w:rFonts w:asciiTheme="minorHAnsi" w:hAnsiTheme="minorHAnsi" w:cstheme="minorHAnsi"/>
          <w:b/>
        </w:rPr>
        <w:t>Centrum Inicjatyw Wiejskich</w:t>
      </w:r>
    </w:p>
    <w:p w:rsidR="009E0385" w:rsidRDefault="009E0385" w:rsidP="009E0385">
      <w:pPr>
        <w:tabs>
          <w:tab w:val="left" w:pos="993"/>
        </w:tabs>
        <w:spacing w:after="0"/>
        <w:ind w:left="567"/>
        <w:rPr>
          <w:b/>
        </w:rPr>
      </w:pPr>
    </w:p>
    <w:p w:rsidR="009E0385" w:rsidRDefault="009E0385" w:rsidP="007805B1">
      <w:pPr>
        <w:numPr>
          <w:ilvl w:val="0"/>
          <w:numId w:val="1"/>
        </w:numPr>
        <w:tabs>
          <w:tab w:val="left" w:pos="993"/>
        </w:tabs>
        <w:spacing w:after="0"/>
        <w:ind w:left="567" w:firstLine="0"/>
        <w:jc w:val="both"/>
        <w:rPr>
          <w:b/>
          <w:bCs/>
          <w:iCs/>
        </w:rPr>
      </w:pPr>
      <w:r w:rsidRPr="006B3267">
        <w:rPr>
          <w:b/>
          <w:bCs/>
          <w:iCs/>
        </w:rPr>
        <w:t>Cel wprowadzenia regulaminu.</w:t>
      </w:r>
    </w:p>
    <w:p w:rsidR="009E0385" w:rsidRDefault="009E0385" w:rsidP="007805B1">
      <w:pPr>
        <w:tabs>
          <w:tab w:val="left" w:pos="993"/>
        </w:tabs>
        <w:spacing w:after="0"/>
        <w:ind w:left="567"/>
        <w:jc w:val="both"/>
      </w:pPr>
      <w:r w:rsidRPr="006B3267">
        <w:t xml:space="preserve">Celem regulaminu jest ustalenie zasad zatrudniania </w:t>
      </w:r>
      <w:r w:rsidR="00A95DF0">
        <w:t xml:space="preserve">wynagradzania </w:t>
      </w:r>
      <w:r w:rsidRPr="006B3267">
        <w:t xml:space="preserve">pracowników na stanowiskach biurowych </w:t>
      </w:r>
      <w:r>
        <w:t>S</w:t>
      </w:r>
      <w:r w:rsidRPr="006B3267">
        <w:t xml:space="preserve">towarzyszenia </w:t>
      </w:r>
      <w:r w:rsidR="008C038A" w:rsidRPr="008C038A">
        <w:rPr>
          <w:rFonts w:asciiTheme="minorHAnsi" w:hAnsiTheme="minorHAnsi" w:cstheme="minorHAnsi"/>
        </w:rPr>
        <w:t>Centrum Inicjatyw Wiejskich</w:t>
      </w:r>
    </w:p>
    <w:p w:rsidR="009E0385" w:rsidRDefault="009E0385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0"/>
          <w:numId w:val="1"/>
        </w:numPr>
        <w:tabs>
          <w:tab w:val="left" w:pos="993"/>
        </w:tabs>
        <w:spacing w:after="0"/>
        <w:ind w:left="567" w:firstLine="0"/>
        <w:jc w:val="both"/>
      </w:pPr>
      <w:r w:rsidRPr="006B3267">
        <w:rPr>
          <w:b/>
          <w:bCs/>
          <w:iCs/>
        </w:rPr>
        <w:t>Zakres obowiązywania procedury.</w:t>
      </w:r>
    </w:p>
    <w:p w:rsidR="009E0385" w:rsidRDefault="009E0385" w:rsidP="007805B1">
      <w:pPr>
        <w:numPr>
          <w:ilvl w:val="1"/>
          <w:numId w:val="2"/>
        </w:numPr>
        <w:tabs>
          <w:tab w:val="clear" w:pos="113"/>
          <w:tab w:val="left" w:pos="993"/>
        </w:tabs>
        <w:spacing w:after="0"/>
        <w:ind w:left="567" w:firstLine="0"/>
        <w:jc w:val="both"/>
      </w:pPr>
      <w:r w:rsidRPr="006B3267">
        <w:t>Regulamin ma zastosowanie do zatrudniania pracowników na podstawie umowy o pracę</w:t>
      </w:r>
      <w:r>
        <w:t>.</w:t>
      </w:r>
    </w:p>
    <w:p w:rsidR="009E0385" w:rsidRDefault="009E0385" w:rsidP="007805B1">
      <w:pPr>
        <w:numPr>
          <w:ilvl w:val="1"/>
          <w:numId w:val="2"/>
        </w:numPr>
        <w:tabs>
          <w:tab w:val="clear" w:pos="113"/>
          <w:tab w:val="left" w:pos="993"/>
        </w:tabs>
        <w:spacing w:after="0"/>
        <w:ind w:left="567" w:firstLine="0"/>
        <w:jc w:val="both"/>
      </w:pPr>
      <w:r w:rsidRPr="006B3267">
        <w:t>Zatrudnianie pracowników odbywa się w drodze</w:t>
      </w:r>
      <w:r>
        <w:t xml:space="preserve"> konkursu, poprzez </w:t>
      </w:r>
      <w:r w:rsidRPr="006B3267">
        <w:t>analiz</w:t>
      </w:r>
      <w:r>
        <w:t>ę</w:t>
      </w:r>
      <w:r w:rsidRPr="006B3267">
        <w:t xml:space="preserve"> złożonych ofert, przy czym informacja o wolnym stanowisku pracy winna być podana do  publicznej wiadomości</w:t>
      </w:r>
      <w:r>
        <w:t>.</w:t>
      </w:r>
    </w:p>
    <w:p w:rsidR="009E0385" w:rsidRDefault="009E0385" w:rsidP="007805B1">
      <w:pPr>
        <w:numPr>
          <w:ilvl w:val="1"/>
          <w:numId w:val="2"/>
        </w:numPr>
        <w:tabs>
          <w:tab w:val="clear" w:pos="113"/>
          <w:tab w:val="left" w:pos="993"/>
        </w:tabs>
        <w:spacing w:after="0"/>
        <w:ind w:left="567" w:firstLine="0"/>
        <w:jc w:val="both"/>
      </w:pPr>
      <w:r>
        <w:t>Istnieje możliwość pozakonkursowego naboru pracowników, zgodnie z zasadami opisanymi w części VI niniejszego regulaminu</w:t>
      </w:r>
    </w:p>
    <w:p w:rsidR="009E0385" w:rsidRDefault="009E0385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2"/>
          <w:numId w:val="2"/>
        </w:numPr>
        <w:tabs>
          <w:tab w:val="clear" w:pos="510"/>
          <w:tab w:val="left" w:pos="993"/>
        </w:tabs>
        <w:spacing w:after="0"/>
        <w:ind w:left="567" w:firstLine="0"/>
        <w:jc w:val="both"/>
      </w:pPr>
      <w:r w:rsidRPr="006B3267">
        <w:rPr>
          <w:b/>
          <w:bCs/>
          <w:iCs/>
        </w:rPr>
        <w:t>Wszczęcie procedury rekrutacyjnej.</w:t>
      </w:r>
    </w:p>
    <w:p w:rsidR="009E0385" w:rsidRDefault="009E0385" w:rsidP="007805B1">
      <w:pPr>
        <w:numPr>
          <w:ilvl w:val="1"/>
          <w:numId w:val="1"/>
        </w:numPr>
        <w:tabs>
          <w:tab w:val="left" w:pos="993"/>
        </w:tabs>
        <w:spacing w:after="0"/>
        <w:ind w:left="567" w:firstLine="0"/>
        <w:jc w:val="both"/>
      </w:pPr>
      <w:r>
        <w:t>W</w:t>
      </w:r>
      <w:r w:rsidRPr="006B3267">
        <w:t xml:space="preserve"> przypadku zatrudnienia </w:t>
      </w:r>
      <w:r w:rsidR="008C038A">
        <w:t>Dyrektora</w:t>
      </w:r>
      <w:r w:rsidRPr="006B3267">
        <w:t xml:space="preserve"> Biura, </w:t>
      </w:r>
      <w:r>
        <w:t>d</w:t>
      </w:r>
      <w:r w:rsidRPr="006B3267">
        <w:t xml:space="preserve">ecyzję o rozpoczęciu procedury rekrutacyjnej podejmuje Zarząd Stowarzyszenia, natomiast w przypadku zatrudnienia kolejnych pracowników decyzję w porozumieniu z Zarządem podejmuje </w:t>
      </w:r>
      <w:r w:rsidR="008C038A">
        <w:t>Dyrektor</w:t>
      </w:r>
      <w:r w:rsidR="001830DF">
        <w:t xml:space="preserve"> </w:t>
      </w:r>
      <w:r>
        <w:t>B</w:t>
      </w:r>
      <w:r w:rsidRPr="006B3267">
        <w:t xml:space="preserve">iura zgodnie z upoważnieniem wynikającym z </w:t>
      </w:r>
      <w:r>
        <w:t>R</w:t>
      </w:r>
      <w:r w:rsidRPr="006B3267">
        <w:t xml:space="preserve">egulaminu </w:t>
      </w:r>
      <w:r>
        <w:t>Pracy Biura.</w:t>
      </w: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pStyle w:val="Tekstpodstawowywcity"/>
        <w:numPr>
          <w:ilvl w:val="1"/>
          <w:numId w:val="1"/>
        </w:numPr>
        <w:tabs>
          <w:tab w:val="left" w:pos="993"/>
        </w:tabs>
        <w:spacing w:after="0"/>
        <w:ind w:left="567" w:firstLine="0"/>
        <w:jc w:val="both"/>
      </w:pPr>
      <w:r w:rsidRPr="006B3267">
        <w:t>Wniosek o wszczęciu procedury</w:t>
      </w:r>
      <w:r>
        <w:t xml:space="preserve"> naboru pracownika </w:t>
      </w:r>
      <w:r w:rsidRPr="006B3267">
        <w:t xml:space="preserve">powinien zawierać uzasadnienie  oraz opis wolnego stanowiska pracy. </w:t>
      </w:r>
    </w:p>
    <w:p w:rsidR="007805B1" w:rsidRDefault="007805B1" w:rsidP="007805B1">
      <w:pPr>
        <w:pStyle w:val="Tekstpodstawowywcity"/>
        <w:tabs>
          <w:tab w:val="left" w:pos="993"/>
        </w:tabs>
        <w:spacing w:after="0"/>
        <w:ind w:left="0"/>
        <w:jc w:val="both"/>
      </w:pPr>
    </w:p>
    <w:p w:rsidR="009E0385" w:rsidRDefault="009E0385" w:rsidP="007805B1">
      <w:pPr>
        <w:numPr>
          <w:ilvl w:val="1"/>
          <w:numId w:val="1"/>
        </w:numPr>
        <w:tabs>
          <w:tab w:val="left" w:pos="993"/>
        </w:tabs>
        <w:spacing w:after="0"/>
        <w:ind w:left="567" w:firstLine="0"/>
        <w:jc w:val="both"/>
      </w:pPr>
      <w:r w:rsidRPr="006B3267">
        <w:t xml:space="preserve">Opis stanowiska pracy powinien  zawierać: </w:t>
      </w:r>
    </w:p>
    <w:p w:rsidR="009E0385" w:rsidRDefault="009E0385" w:rsidP="007805B1">
      <w:pPr>
        <w:numPr>
          <w:ilvl w:val="0"/>
          <w:numId w:val="6"/>
        </w:numPr>
        <w:tabs>
          <w:tab w:val="left" w:pos="993"/>
        </w:tabs>
        <w:spacing w:after="0"/>
        <w:ind w:left="567" w:firstLine="0"/>
        <w:jc w:val="both"/>
      </w:pPr>
      <w:r w:rsidRPr="006B3267">
        <w:t>określenie celów i zadań wykonywanych na danym stanowisku pracy oraz wynikających z tego tytułu obowiązków,</w:t>
      </w:r>
    </w:p>
    <w:p w:rsidR="009E0385" w:rsidRDefault="009E0385" w:rsidP="007805B1">
      <w:pPr>
        <w:numPr>
          <w:ilvl w:val="0"/>
          <w:numId w:val="6"/>
        </w:numPr>
        <w:tabs>
          <w:tab w:val="left" w:pos="993"/>
        </w:tabs>
        <w:spacing w:after="0"/>
        <w:ind w:left="567" w:firstLine="0"/>
        <w:jc w:val="both"/>
      </w:pPr>
      <w:r w:rsidRPr="006B3267">
        <w:t>wymagania w zakresie kwalifikacji, umiejętności, uprawnień i predyspozycji niezbędnych dla danego stanowiska pracy</w:t>
      </w:r>
      <w:r>
        <w:t>,</w:t>
      </w: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1"/>
          <w:numId w:val="1"/>
        </w:numPr>
        <w:tabs>
          <w:tab w:val="left" w:pos="993"/>
        </w:tabs>
        <w:spacing w:after="0"/>
        <w:ind w:left="567" w:firstLine="0"/>
        <w:jc w:val="both"/>
      </w:pPr>
      <w:r w:rsidRPr="006B3267">
        <w:t>Akceptacja wniosku przez Zarząd Stowarzyszenia powoduje rozpoczęcie procedury naboru.</w:t>
      </w:r>
    </w:p>
    <w:p w:rsidR="009E0385" w:rsidRDefault="009E0385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2"/>
          <w:numId w:val="2"/>
        </w:numPr>
        <w:tabs>
          <w:tab w:val="left" w:pos="993"/>
        </w:tabs>
        <w:spacing w:after="0"/>
        <w:ind w:left="567" w:firstLine="0"/>
        <w:jc w:val="both"/>
      </w:pPr>
      <w:r w:rsidRPr="006B3267">
        <w:rPr>
          <w:b/>
          <w:bCs/>
          <w:iCs/>
        </w:rPr>
        <w:t>Przebieg procesu rekrutacji.</w:t>
      </w:r>
    </w:p>
    <w:p w:rsidR="009E0385" w:rsidRDefault="009E0385" w:rsidP="007805B1">
      <w:pPr>
        <w:numPr>
          <w:ilvl w:val="0"/>
          <w:numId w:val="3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 w:rsidRPr="006B3267">
        <w:t>Nabór na wolne stanowiska pracy przeprowadza komisja rekrutacyjna zwana dalej komisją.</w:t>
      </w: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 w:rsidRPr="006B3267">
        <w:t>W</w:t>
      </w:r>
      <w:r>
        <w:t xml:space="preserve"> przypadku rekrutacji na stanowisko </w:t>
      </w:r>
      <w:r w:rsidR="008C038A">
        <w:t>Dyrektora</w:t>
      </w:r>
      <w:r>
        <w:t xml:space="preserve"> Biura w</w:t>
      </w:r>
      <w:r w:rsidRPr="006B3267">
        <w:t xml:space="preserve"> skład Komisji wchodzą:</w:t>
      </w:r>
    </w:p>
    <w:p w:rsidR="00C5298A" w:rsidRDefault="001830DF" w:rsidP="007805B1">
      <w:pPr>
        <w:numPr>
          <w:ilvl w:val="1"/>
          <w:numId w:val="3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>
        <w:t>Prezes Zarządu</w:t>
      </w:r>
      <w:r w:rsidR="009E0385" w:rsidRPr="006B3267">
        <w:t xml:space="preserve"> lub </w:t>
      </w:r>
      <w:r w:rsidR="009E0385">
        <w:t>Wiceprezes</w:t>
      </w:r>
      <w:r w:rsidR="009E0385" w:rsidRPr="006B3267">
        <w:t xml:space="preserve"> Zarządu</w:t>
      </w:r>
      <w:r w:rsidR="009E0385">
        <w:t>,</w:t>
      </w:r>
    </w:p>
    <w:p w:rsidR="009E0385" w:rsidRDefault="00C5298A" w:rsidP="007805B1">
      <w:pPr>
        <w:numPr>
          <w:ilvl w:val="1"/>
          <w:numId w:val="3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>
        <w:t>Dwóch Członków</w:t>
      </w:r>
      <w:r w:rsidR="009E0385" w:rsidRPr="006B3267">
        <w:t xml:space="preserve"> Zarządu wskazany</w:t>
      </w:r>
      <w:r>
        <w:t>ch</w:t>
      </w:r>
      <w:r w:rsidR="009E0385" w:rsidRPr="006B3267">
        <w:t xml:space="preserve"> przez Prezesa Zarządu</w:t>
      </w:r>
      <w:r w:rsidR="009E0385">
        <w:t>,</w:t>
      </w: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pStyle w:val="Akapitzlist"/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lastRenderedPageBreak/>
        <w:t>W uzasadnionych przypadkach wyznaczona przez Prezesa Zarządu dodatkowa osoba posiadająca wiedzę i doświadczenie przydatne w procesie przeprowadzania naboru.</w:t>
      </w:r>
    </w:p>
    <w:p w:rsidR="007805B1" w:rsidRDefault="007805B1" w:rsidP="007805B1">
      <w:pPr>
        <w:pStyle w:val="Akapitzlist"/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pStyle w:val="Akapitzlist"/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W przypadku rekrutacji na inne wolne stanowiska pracy w Biurze Stowarzyszenia, w skład Komisji wchodzą:</w:t>
      </w:r>
    </w:p>
    <w:p w:rsidR="009E0385" w:rsidRDefault="008C038A" w:rsidP="007805B1">
      <w:pPr>
        <w:pStyle w:val="Akapitzlist"/>
        <w:numPr>
          <w:ilvl w:val="1"/>
          <w:numId w:val="3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>
        <w:t>Dyrektor</w:t>
      </w:r>
      <w:r w:rsidR="009E0385">
        <w:t xml:space="preserve"> Biura,</w:t>
      </w:r>
    </w:p>
    <w:p w:rsidR="009E0385" w:rsidRDefault="00C5298A" w:rsidP="007805B1">
      <w:pPr>
        <w:pStyle w:val="Akapitzlist"/>
        <w:numPr>
          <w:ilvl w:val="1"/>
          <w:numId w:val="3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>
        <w:t xml:space="preserve">Prezes Zarządu + </w:t>
      </w:r>
      <w:r w:rsidR="009E0385">
        <w:t xml:space="preserve">dwóch członków Zarządu, </w:t>
      </w:r>
    </w:p>
    <w:p w:rsidR="009E0385" w:rsidRDefault="009E0385" w:rsidP="007805B1">
      <w:pPr>
        <w:pStyle w:val="Akapitzlist"/>
        <w:numPr>
          <w:ilvl w:val="1"/>
          <w:numId w:val="3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>
        <w:t xml:space="preserve">w uzasadnionych przypadkach wyznaczona przez </w:t>
      </w:r>
      <w:r w:rsidR="008C038A">
        <w:t>Dyrektora</w:t>
      </w:r>
      <w:r>
        <w:t xml:space="preserve"> Biura, dodatkowa osoba posiadająca wiedzę i doświadczenie przydatne w procesie przeprowadzania naboru.</w:t>
      </w:r>
    </w:p>
    <w:p w:rsidR="007805B1" w:rsidRDefault="007805B1" w:rsidP="007805B1">
      <w:pPr>
        <w:pStyle w:val="Akapitzlist"/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Prace Komisji są ważne przy udziale co najmniej 2 jej członków.</w:t>
      </w: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Komisja działa do czasu zakończenia procedury naboru.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 xml:space="preserve">Komisja ustala projekt ogłoszenia o naborze i po akceptacji Prezesa w przypadku procedury rekrutacji na stanowisko </w:t>
      </w:r>
      <w:r w:rsidR="008C038A">
        <w:t>Dyrektora</w:t>
      </w:r>
      <w:r>
        <w:t xml:space="preserve"> oraz po akceptacji </w:t>
      </w:r>
      <w:r w:rsidR="008C038A">
        <w:t>Dyrektora</w:t>
      </w:r>
      <w:r>
        <w:t xml:space="preserve"> Biura w przypadku rekrutacji na inne wolne stanowiska pracy, przekazuje do publikacji. 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7805B1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Ogłoszenie umieszcza się, na co najmniej 14 dni przed terminem składania dokumentów na stronie internetowej  S</w:t>
      </w:r>
      <w:r w:rsidRPr="006B3267">
        <w:t xml:space="preserve">towarzyszenia </w:t>
      </w:r>
      <w:r w:rsidR="008C038A" w:rsidRPr="008C038A">
        <w:rPr>
          <w:rFonts w:asciiTheme="minorHAnsi" w:hAnsiTheme="minorHAnsi" w:cstheme="minorHAnsi"/>
        </w:rPr>
        <w:t>Centrum Inicjatyw Wiejskich</w:t>
      </w:r>
      <w:r w:rsidR="008C038A">
        <w:t xml:space="preserve"> </w:t>
      </w:r>
      <w:r>
        <w:t>oraz w siedzibie Stowarzyszenia. Ogłoszenie może być także zamieszczone w prasie, w Powiatowych Urzędach Pracy i na stronach internetowych urzędów gmin wchodzących w skład LGD oraz innych portalach.</w:t>
      </w: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 xml:space="preserve">Ogłoszenie powinno zawierać : </w:t>
      </w:r>
    </w:p>
    <w:p w:rsidR="009E0385" w:rsidRDefault="009E0385" w:rsidP="007805B1">
      <w:pPr>
        <w:numPr>
          <w:ilvl w:val="2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nazwę i adres jednostki,</w:t>
      </w:r>
    </w:p>
    <w:p w:rsidR="009E0385" w:rsidRDefault="009E0385" w:rsidP="007805B1">
      <w:pPr>
        <w:numPr>
          <w:ilvl w:val="2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określenie stanowiska pracy,</w:t>
      </w:r>
    </w:p>
    <w:p w:rsidR="009E0385" w:rsidRDefault="009E0385" w:rsidP="007805B1">
      <w:pPr>
        <w:pStyle w:val="Akapitzlist"/>
        <w:numPr>
          <w:ilvl w:val="2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 xml:space="preserve">określenie wymagań związanych ze stanowiskiem, nie mniejsze jednak, </w:t>
      </w:r>
      <w:r w:rsidR="00C5298A">
        <w:t xml:space="preserve">niż  określone </w:t>
      </w:r>
      <w:r w:rsidR="001830DF">
        <w:t>w za</w:t>
      </w:r>
      <w:r w:rsidR="005628D2">
        <w:t xml:space="preserve">łączniku nr 5a lub 5b </w:t>
      </w:r>
      <w:r w:rsidR="001830DF">
        <w:t>do Regulaminu Pracy Biura - O</w:t>
      </w:r>
      <w:r>
        <w:t>pis stanowisk pracy</w:t>
      </w:r>
      <w:r w:rsidR="001830DF">
        <w:t xml:space="preserve"> i profil wymagań kwalifikacyjnych w Stowarzyszeniu </w:t>
      </w:r>
      <w:r w:rsidR="008C038A" w:rsidRPr="008C038A">
        <w:rPr>
          <w:rFonts w:asciiTheme="minorHAnsi" w:hAnsiTheme="minorHAnsi" w:cstheme="minorHAnsi"/>
        </w:rPr>
        <w:t>Centrum Inicjatyw Wiejskich</w:t>
      </w:r>
      <w:r>
        <w:t xml:space="preserve">, </w:t>
      </w:r>
    </w:p>
    <w:p w:rsidR="009E0385" w:rsidRDefault="009E0385" w:rsidP="007805B1">
      <w:pPr>
        <w:pStyle w:val="Akapitzlist"/>
        <w:numPr>
          <w:ilvl w:val="2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wskazan</w:t>
      </w:r>
      <w:r w:rsidR="001830DF">
        <w:t>ie, które wymagania są konieczne</w:t>
      </w:r>
      <w:r>
        <w:t>, a które dodatkowe,</w:t>
      </w:r>
    </w:p>
    <w:p w:rsidR="009E0385" w:rsidRDefault="009E0385" w:rsidP="007805B1">
      <w:pPr>
        <w:numPr>
          <w:ilvl w:val="2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wskazanie zakresu zadań wykonywanych na danym stanowisku,</w:t>
      </w:r>
    </w:p>
    <w:p w:rsidR="009E0385" w:rsidRDefault="009E0385" w:rsidP="007805B1">
      <w:pPr>
        <w:numPr>
          <w:ilvl w:val="2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wskazanie wymaganych dokumentów (list motywacyjny, życiorys – curriculum vitae, kopie dokumentów potwierdzających wykształcenie, kopie dokumentów potwierdzających doświadczenie zawodowe, kopie zaświadczeń o ukończonych kursach i szkoleniach),</w:t>
      </w:r>
    </w:p>
    <w:p w:rsidR="009E0385" w:rsidRDefault="009E0385" w:rsidP="007805B1">
      <w:pPr>
        <w:numPr>
          <w:ilvl w:val="2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określenie terminu i miejsca składania dokumentów.</w:t>
      </w: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pStyle w:val="Bezodstpw"/>
        <w:numPr>
          <w:ilvl w:val="0"/>
          <w:numId w:val="3"/>
        </w:numPr>
        <w:tabs>
          <w:tab w:val="left" w:pos="993"/>
        </w:tabs>
        <w:spacing w:line="276" w:lineRule="auto"/>
        <w:ind w:left="567" w:firstLine="0"/>
        <w:jc w:val="both"/>
      </w:pPr>
      <w:r w:rsidRPr="008C2433">
        <w:t xml:space="preserve">Analizy złożonych dokumentów dokonuje Komisja wskazując kandydatów spełniających wymogi formalne określone w ogłoszeniu do zatrudnienia na danym stanowisku. </w:t>
      </w:r>
    </w:p>
    <w:p w:rsidR="007805B1" w:rsidRDefault="007805B1" w:rsidP="007805B1">
      <w:pPr>
        <w:pStyle w:val="Bezodstpw"/>
        <w:tabs>
          <w:tab w:val="left" w:pos="993"/>
        </w:tabs>
        <w:spacing w:line="276" w:lineRule="auto"/>
        <w:ind w:left="567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Listę kandydatów zakwalifikowanych do dalszej procedury upowszechnia się poprzez publikację na stronie internetowej S</w:t>
      </w:r>
      <w:r w:rsidRPr="006B3267">
        <w:t xml:space="preserve">towarzyszenia </w:t>
      </w:r>
      <w:r w:rsidR="008C038A" w:rsidRPr="008C038A">
        <w:rPr>
          <w:rFonts w:asciiTheme="minorHAnsi" w:hAnsiTheme="minorHAnsi" w:cstheme="minorHAnsi"/>
        </w:rPr>
        <w:t>Centrum Inicjatyw Wiejskich</w:t>
      </w:r>
      <w:r>
        <w:t xml:space="preserve">. 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W kolejnym etapie Komisja przystępuje do oceny merytorycznej  kandydatów na podstawie rozmów kwalifikacyjnych.</w:t>
      </w: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 xml:space="preserve">Celem rozmowy kwalifikacyjnej jest nawiązanie bezpośredniego kontaktu </w:t>
      </w:r>
      <w:r>
        <w:br/>
        <w:t>z kandydatem, weryfikacja informacji zawartych w złożonej dokumentacji oraz sprawdzenie i ocena wiedzy, umiejętności i predyspozycji niezbędnych do wykonywania określonej pracy.</w:t>
      </w: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Ocena merytoryczna kandydatów może być podzielona na etapy.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Po dokonaniu oceny merytorycznej Komisja podsumowuje nabór i wskazuje kandydata, który w największym stopniu spełnia wymagane kryteria.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 xml:space="preserve">Ostateczną decyzję o wyborze kandydata na stanowisko </w:t>
      </w:r>
      <w:r w:rsidR="008C038A">
        <w:t>Dyrektora</w:t>
      </w:r>
      <w:r>
        <w:t xml:space="preserve"> Biura podejmuje Prezes Zarządu, natomiast ostateczną decyzję o wyborze kandydata na inne wolne stanowisko pracy podejmuje </w:t>
      </w:r>
      <w:r w:rsidR="008C038A">
        <w:t>Dyrektor</w:t>
      </w:r>
      <w:r>
        <w:t xml:space="preserve"> Biura.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1830DF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Po zakończeniu procedury naboru sekret</w:t>
      </w:r>
      <w:r w:rsidR="001830DF">
        <w:t>arz Komisji sporządza protokół.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Informację o wynikach naboru Komisja upowszechnia w terminie nie dłuższym niż 14 dni od dnia zatrudnienia wybranego kandydata lub od zakończenia procedury, w przypadku gdy w jej wyniku nie doszło do zatrudnienia żadnego kandydata.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9E0385" w:rsidRDefault="009E0385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Informację zamieszcza się w biurze oraz na stronie internetowej Stowarzyszenia.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9E0385" w:rsidRDefault="001830DF" w:rsidP="007805B1">
      <w:pPr>
        <w:numPr>
          <w:ilvl w:val="0"/>
          <w:numId w:val="3"/>
        </w:numPr>
        <w:tabs>
          <w:tab w:val="left" w:pos="993"/>
        </w:tabs>
        <w:spacing w:after="0"/>
        <w:ind w:left="567" w:firstLine="0"/>
        <w:jc w:val="both"/>
      </w:pPr>
      <w:r>
        <w:t>Informacja</w:t>
      </w:r>
      <w:r w:rsidR="009E0385">
        <w:t xml:space="preserve">, o której mowa w ust. 18 </w:t>
      </w:r>
      <w:r>
        <w:t>niniejszego R</w:t>
      </w:r>
      <w:r w:rsidR="009E0385">
        <w:t>egulaminu i zawiera:</w:t>
      </w:r>
    </w:p>
    <w:p w:rsidR="009E0385" w:rsidRDefault="009E0385" w:rsidP="007805B1">
      <w:pPr>
        <w:numPr>
          <w:ilvl w:val="0"/>
          <w:numId w:val="4"/>
        </w:numPr>
        <w:tabs>
          <w:tab w:val="left" w:pos="993"/>
        </w:tabs>
        <w:spacing w:after="0"/>
        <w:ind w:left="567" w:firstLine="0"/>
        <w:jc w:val="both"/>
      </w:pPr>
      <w:r>
        <w:t>nazwę i adres jednostki,</w:t>
      </w:r>
    </w:p>
    <w:p w:rsidR="009E0385" w:rsidRDefault="009E0385" w:rsidP="007805B1">
      <w:pPr>
        <w:numPr>
          <w:ilvl w:val="0"/>
          <w:numId w:val="4"/>
        </w:numPr>
        <w:tabs>
          <w:tab w:val="left" w:pos="993"/>
        </w:tabs>
        <w:spacing w:after="0"/>
        <w:ind w:left="567" w:firstLine="0"/>
        <w:jc w:val="both"/>
      </w:pPr>
      <w:r>
        <w:t xml:space="preserve"> określenie stanowiska,</w:t>
      </w:r>
    </w:p>
    <w:p w:rsidR="009E0385" w:rsidRDefault="009E0385" w:rsidP="007805B1">
      <w:pPr>
        <w:numPr>
          <w:ilvl w:val="0"/>
          <w:numId w:val="4"/>
        </w:numPr>
        <w:tabs>
          <w:tab w:val="left" w:pos="993"/>
        </w:tabs>
        <w:spacing w:after="0"/>
        <w:ind w:left="567" w:firstLine="0"/>
        <w:jc w:val="both"/>
      </w:pPr>
      <w:r>
        <w:t xml:space="preserve">imię i nazwisko wybranego kandydata oraz miejsce zamieszkania w rozumieniu przepisów Kodeksu Cywilnego, </w:t>
      </w:r>
    </w:p>
    <w:p w:rsidR="009E0385" w:rsidRDefault="009E0385" w:rsidP="007805B1">
      <w:pPr>
        <w:numPr>
          <w:ilvl w:val="0"/>
          <w:numId w:val="4"/>
        </w:numPr>
        <w:tabs>
          <w:tab w:val="left" w:pos="993"/>
        </w:tabs>
        <w:spacing w:after="0"/>
        <w:ind w:left="567" w:firstLine="0"/>
        <w:jc w:val="both"/>
      </w:pPr>
      <w:r>
        <w:t>uzasadnienie wyboru kandydata lub uzasadnienie nierozstrzygnięcia naboru.</w:t>
      </w:r>
    </w:p>
    <w:p w:rsidR="009E0385" w:rsidRDefault="009E0385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pStyle w:val="Akapitzlist"/>
        <w:numPr>
          <w:ilvl w:val="1"/>
          <w:numId w:val="4"/>
        </w:numPr>
        <w:tabs>
          <w:tab w:val="left" w:pos="993"/>
        </w:tabs>
        <w:spacing w:after="0"/>
        <w:ind w:left="567" w:firstLine="0"/>
        <w:jc w:val="both"/>
      </w:pPr>
      <w:r w:rsidRPr="008C2433">
        <w:rPr>
          <w:b/>
          <w:bCs/>
          <w:iCs/>
        </w:rPr>
        <w:t>Zatrudnienie pracownika i postanowienia końcowe.</w:t>
      </w:r>
    </w:p>
    <w:p w:rsidR="009E0385" w:rsidRDefault="009E0385" w:rsidP="007805B1">
      <w:pPr>
        <w:numPr>
          <w:ilvl w:val="0"/>
          <w:numId w:val="5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>
        <w:t>Z wybranym kandydatem Zarząd nawiązuje stosunek pracy na podstawie umowy o pracę. Umowa o pracę może być zawarta na czas nieokreślony, okres próbny lub czas określony.</w:t>
      </w: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numPr>
          <w:ilvl w:val="0"/>
          <w:numId w:val="5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>
        <w:t>Zawarcie umowy na czas nieokreślony może być poprzedzone zawarciem umów terminowych, w uzasadnionych przypadkach dopuszcza się zawarcie z kandydatem na dane stanowisko umowy cywilnoprawnej.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7805B1" w:rsidRDefault="009E0385" w:rsidP="007805B1">
      <w:pPr>
        <w:numPr>
          <w:ilvl w:val="0"/>
          <w:numId w:val="5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>
        <w:t>Jeżeli stosunek pracy osoby wyłonionej w drodze naboru ustał na danym stanowisku w ciągu 3 miesięcy od dnia nawiązania stosunku pracy, możliwe jest zatrudnienie na tym samym stanowisku kolejnej osoby spośród kandydatów wymienionych w protokole z tego naboru oraz ponowne upowszechnienie informacji o wynikach naboru.</w:t>
      </w:r>
    </w:p>
    <w:p w:rsidR="007805B1" w:rsidRDefault="007805B1" w:rsidP="007805B1">
      <w:pPr>
        <w:tabs>
          <w:tab w:val="left" w:pos="993"/>
        </w:tabs>
        <w:spacing w:after="0"/>
        <w:jc w:val="both"/>
      </w:pPr>
    </w:p>
    <w:p w:rsidR="009E0385" w:rsidRDefault="009E0385" w:rsidP="007805B1">
      <w:pPr>
        <w:numPr>
          <w:ilvl w:val="0"/>
          <w:numId w:val="5"/>
        </w:numPr>
        <w:tabs>
          <w:tab w:val="clear" w:pos="473"/>
          <w:tab w:val="left" w:pos="993"/>
        </w:tabs>
        <w:spacing w:after="0"/>
        <w:ind w:left="567" w:firstLine="0"/>
        <w:jc w:val="both"/>
      </w:pPr>
      <w:r>
        <w:t>W stosunku do osób już zatrudnionych w Biurze LGD Zarząd w uzasadnionych przypadkach może dokonać przeszeregowania pracownika na inne stanowisko pracy.</w:t>
      </w:r>
    </w:p>
    <w:p w:rsidR="007805B1" w:rsidRDefault="007805B1" w:rsidP="007805B1">
      <w:pPr>
        <w:pStyle w:val="Akapitzlist"/>
        <w:jc w:val="both"/>
      </w:pPr>
    </w:p>
    <w:p w:rsidR="007805B1" w:rsidRDefault="007805B1" w:rsidP="007805B1">
      <w:pPr>
        <w:tabs>
          <w:tab w:val="left" w:pos="993"/>
        </w:tabs>
        <w:spacing w:after="0"/>
        <w:ind w:left="567"/>
        <w:jc w:val="both"/>
      </w:pPr>
    </w:p>
    <w:p w:rsidR="009E0385" w:rsidRDefault="009E0385" w:rsidP="007805B1">
      <w:pPr>
        <w:tabs>
          <w:tab w:val="left" w:pos="993"/>
        </w:tabs>
        <w:spacing w:after="0"/>
        <w:ind w:left="567"/>
        <w:jc w:val="both"/>
      </w:pPr>
    </w:p>
    <w:p w:rsidR="009E0385" w:rsidRPr="008C2433" w:rsidRDefault="009E0385" w:rsidP="007805B1">
      <w:pPr>
        <w:pStyle w:val="Akapitzlist"/>
        <w:numPr>
          <w:ilvl w:val="1"/>
          <w:numId w:val="4"/>
        </w:numPr>
        <w:tabs>
          <w:tab w:val="left" w:pos="993"/>
        </w:tabs>
        <w:spacing w:after="0"/>
        <w:ind w:left="567" w:firstLine="0"/>
        <w:jc w:val="both"/>
        <w:rPr>
          <w:rFonts w:cs="TimesNewRomanPS-BoldMT"/>
          <w:b/>
          <w:bCs/>
        </w:rPr>
      </w:pPr>
      <w:r w:rsidRPr="008C2433">
        <w:rPr>
          <w:rFonts w:cs="TimesNewRomanPS-BoldMT"/>
          <w:b/>
          <w:bCs/>
        </w:rPr>
        <w:t xml:space="preserve"> Procedura pozakonkursowego naboru pracowników na wolne stanowisko pracy.</w:t>
      </w:r>
    </w:p>
    <w:p w:rsidR="009E0385" w:rsidRDefault="009E0385" w:rsidP="007805B1">
      <w:pPr>
        <w:numPr>
          <w:ilvl w:val="0"/>
          <w:numId w:val="7"/>
        </w:numPr>
        <w:tabs>
          <w:tab w:val="left" w:pos="993"/>
        </w:tabs>
        <w:suppressAutoHyphens/>
        <w:autoSpaceDE w:val="0"/>
        <w:spacing w:after="0"/>
        <w:ind w:left="567" w:firstLine="0"/>
        <w:jc w:val="both"/>
        <w:rPr>
          <w:rFonts w:cs="TimesNewRomanPS-BoldMT"/>
          <w:bCs/>
        </w:rPr>
      </w:pPr>
      <w:r w:rsidRPr="008C2433">
        <w:rPr>
          <w:rFonts w:cs="TimesNewRomanPS-BoldMT"/>
          <w:bCs/>
        </w:rPr>
        <w:t xml:space="preserve">Procedurę pozakonkursowego naboru pracowników na wolne stanowisko pracy uruchamia pisemny wniosek o pozakonkursowe zatrudnienie pracownika złożony Zarządowi Stowarzyszenia przez </w:t>
      </w:r>
      <w:r w:rsidR="008C038A">
        <w:rPr>
          <w:rFonts w:cs="TimesNewRomanPS-BoldMT"/>
          <w:bCs/>
        </w:rPr>
        <w:t>Dyrektora</w:t>
      </w:r>
      <w:r w:rsidRPr="008C2433">
        <w:rPr>
          <w:rFonts w:cs="TimesNewRomanPS-BoldMT"/>
          <w:bCs/>
        </w:rPr>
        <w:t xml:space="preserve"> Biura</w:t>
      </w:r>
      <w:r w:rsidR="005B79AF">
        <w:rPr>
          <w:rFonts w:cs="TimesNewRomanPS-BoldMT"/>
          <w:bCs/>
        </w:rPr>
        <w:t xml:space="preserve"> </w:t>
      </w:r>
      <w:r w:rsidR="005B79AF" w:rsidRPr="007805B1">
        <w:rPr>
          <w:rFonts w:cs="TimesNewRomanPS-BoldMT"/>
          <w:bCs/>
        </w:rPr>
        <w:t>lub Prezesa Zarządu</w:t>
      </w:r>
      <w:r w:rsidRPr="007805B1">
        <w:rPr>
          <w:rFonts w:cs="TimesNewRomanPS-BoldMT"/>
          <w:bCs/>
        </w:rPr>
        <w:t xml:space="preserve">, </w:t>
      </w:r>
      <w:r w:rsidRPr="008C2433">
        <w:rPr>
          <w:rFonts w:cs="TimesNewRomanPS-BoldMT"/>
          <w:bCs/>
        </w:rPr>
        <w:t xml:space="preserve">wraz z opinią o osobie w stosunku, od której uruchamiana jest procedura. </w:t>
      </w:r>
    </w:p>
    <w:p w:rsidR="007805B1" w:rsidRPr="008C2433" w:rsidRDefault="007805B1" w:rsidP="007805B1">
      <w:pPr>
        <w:tabs>
          <w:tab w:val="left" w:pos="993"/>
        </w:tabs>
        <w:suppressAutoHyphens/>
        <w:autoSpaceDE w:val="0"/>
        <w:spacing w:after="0"/>
        <w:ind w:left="567"/>
        <w:jc w:val="both"/>
        <w:rPr>
          <w:rFonts w:cs="TimesNewRomanPS-BoldMT"/>
          <w:bCs/>
        </w:rPr>
      </w:pPr>
    </w:p>
    <w:p w:rsidR="009E0385" w:rsidRDefault="009E0385" w:rsidP="007805B1">
      <w:pPr>
        <w:numPr>
          <w:ilvl w:val="0"/>
          <w:numId w:val="7"/>
        </w:numPr>
        <w:tabs>
          <w:tab w:val="left" w:pos="993"/>
        </w:tabs>
        <w:suppressAutoHyphens/>
        <w:autoSpaceDE w:val="0"/>
        <w:spacing w:after="0"/>
        <w:ind w:left="567" w:firstLine="0"/>
        <w:jc w:val="both"/>
        <w:rPr>
          <w:rFonts w:cs="TimesNewRomanPS-BoldMT"/>
          <w:bCs/>
        </w:rPr>
      </w:pPr>
      <w:r w:rsidRPr="008C2433">
        <w:rPr>
          <w:rFonts w:cs="TimesNewRomanPS-BoldMT"/>
          <w:bCs/>
        </w:rPr>
        <w:t>Decyzję o rozpoczęciu procedury pozakonkursowej podejmuje Zarząd.</w:t>
      </w:r>
    </w:p>
    <w:p w:rsidR="007805B1" w:rsidRPr="008C2433" w:rsidRDefault="007805B1" w:rsidP="007805B1">
      <w:pPr>
        <w:tabs>
          <w:tab w:val="left" w:pos="993"/>
        </w:tabs>
        <w:suppressAutoHyphens/>
        <w:autoSpaceDE w:val="0"/>
        <w:spacing w:after="0"/>
        <w:jc w:val="both"/>
        <w:rPr>
          <w:rFonts w:cs="TimesNewRomanPS-BoldMT"/>
          <w:bCs/>
        </w:rPr>
      </w:pPr>
    </w:p>
    <w:p w:rsidR="009E0385" w:rsidRDefault="009E0385" w:rsidP="007805B1">
      <w:pPr>
        <w:pStyle w:val="Akapitzlist"/>
        <w:numPr>
          <w:ilvl w:val="0"/>
          <w:numId w:val="7"/>
        </w:numPr>
        <w:tabs>
          <w:tab w:val="left" w:pos="993"/>
        </w:tabs>
        <w:spacing w:after="0"/>
        <w:ind w:left="567" w:firstLine="0"/>
        <w:jc w:val="both"/>
        <w:rPr>
          <w:rFonts w:cs="TimesNewRomanPS-BoldMT"/>
          <w:bCs/>
        </w:rPr>
      </w:pPr>
      <w:r w:rsidRPr="008C2433">
        <w:rPr>
          <w:rFonts w:cs="TimesNewRomanPS-BoldMT"/>
          <w:bCs/>
        </w:rPr>
        <w:t xml:space="preserve">Procedurę pozakonkursowego naboru pracowników na wolne stanowisko pracy uruchamia się wyłącznie w stosunku do </w:t>
      </w:r>
      <w:r>
        <w:rPr>
          <w:rFonts w:cs="TimesNewRomanPS-BoldMT"/>
          <w:bCs/>
        </w:rPr>
        <w:t>osób, które:</w:t>
      </w:r>
    </w:p>
    <w:p w:rsidR="009E0385" w:rsidRDefault="009E0385" w:rsidP="007805B1">
      <w:pPr>
        <w:pStyle w:val="Akapitzlist"/>
        <w:numPr>
          <w:ilvl w:val="1"/>
          <w:numId w:val="7"/>
        </w:numPr>
        <w:tabs>
          <w:tab w:val="left" w:pos="993"/>
        </w:tabs>
        <w:spacing w:after="0"/>
        <w:jc w:val="both"/>
        <w:rPr>
          <w:rFonts w:cs="TimesNewRomanPS-BoldMT"/>
          <w:bCs/>
        </w:rPr>
      </w:pPr>
      <w:r w:rsidRPr="006D7DC8">
        <w:rPr>
          <w:rFonts w:cs="TimesNewRomanPS-BoldMT"/>
          <w:bCs/>
        </w:rPr>
        <w:t>odb</w:t>
      </w:r>
      <w:r>
        <w:rPr>
          <w:rFonts w:cs="TimesNewRomanPS-BoldMT"/>
          <w:bCs/>
        </w:rPr>
        <w:t xml:space="preserve">yły staż w Biurze LGD </w:t>
      </w:r>
      <w:r w:rsidRPr="00731BFF">
        <w:rPr>
          <w:rFonts w:cs="TimesNewRomanPS-BoldMT"/>
          <w:bCs/>
        </w:rPr>
        <w:t>i sprawdził</w:t>
      </w:r>
      <w:r>
        <w:rPr>
          <w:rFonts w:cs="TimesNewRomanPS-BoldMT"/>
          <w:bCs/>
        </w:rPr>
        <w:t>y</w:t>
      </w:r>
      <w:r w:rsidRPr="00B0181E">
        <w:rPr>
          <w:rFonts w:cs="TimesNewRomanPS-BoldMT"/>
          <w:bCs/>
        </w:rPr>
        <w:t xml:space="preserve"> się na swoim stanowisku pracy oraz spełniają warunki wymienione w opisie stanowiska pracy</w:t>
      </w:r>
      <w:r>
        <w:rPr>
          <w:rFonts w:cs="TimesNewRomanPS-BoldMT"/>
          <w:bCs/>
        </w:rPr>
        <w:t>,</w:t>
      </w:r>
    </w:p>
    <w:p w:rsidR="009E0385" w:rsidRDefault="009E0385" w:rsidP="007805B1">
      <w:pPr>
        <w:pStyle w:val="Akapitzlist"/>
        <w:numPr>
          <w:ilvl w:val="1"/>
          <w:numId w:val="7"/>
        </w:numPr>
        <w:tabs>
          <w:tab w:val="left" w:pos="993"/>
        </w:tabs>
        <w:spacing w:after="0"/>
        <w:jc w:val="both"/>
        <w:rPr>
          <w:rFonts w:cs="TimesNewRomanPS-BoldMT"/>
          <w:bCs/>
        </w:rPr>
      </w:pPr>
      <w:r>
        <w:rPr>
          <w:rFonts w:cs="TimesNewRomanPS-BoldMT"/>
          <w:bCs/>
        </w:rPr>
        <w:t xml:space="preserve">pracowały w Biurze LGD i </w:t>
      </w:r>
      <w:r w:rsidRPr="00731BFF">
        <w:rPr>
          <w:rFonts w:cs="TimesNewRomanPS-BoldMT"/>
          <w:bCs/>
        </w:rPr>
        <w:t>sprawdził</w:t>
      </w:r>
      <w:r>
        <w:rPr>
          <w:rFonts w:cs="TimesNewRomanPS-BoldMT"/>
          <w:bCs/>
        </w:rPr>
        <w:t>y</w:t>
      </w:r>
      <w:r w:rsidRPr="00731BFF">
        <w:rPr>
          <w:rFonts w:cs="TimesNewRomanPS-BoldMT"/>
          <w:bCs/>
        </w:rPr>
        <w:t xml:space="preserve"> się na swoim stanowisku pracy oraz spełniają warunki wymienione w opisie stanowiska pracy</w:t>
      </w:r>
      <w:r>
        <w:rPr>
          <w:rFonts w:cs="TimesNewRomanPS-BoldMT"/>
          <w:bCs/>
        </w:rPr>
        <w:t>,</w:t>
      </w:r>
    </w:p>
    <w:p w:rsidR="009E0385" w:rsidRDefault="009E0385" w:rsidP="007805B1">
      <w:pPr>
        <w:pStyle w:val="Akapitzlist"/>
        <w:numPr>
          <w:ilvl w:val="1"/>
          <w:numId w:val="7"/>
        </w:numPr>
        <w:tabs>
          <w:tab w:val="left" w:pos="993"/>
        </w:tabs>
        <w:spacing w:after="0"/>
        <w:jc w:val="both"/>
        <w:rPr>
          <w:rFonts w:cs="TimesNewRomanPS-BoldMT"/>
          <w:bCs/>
        </w:rPr>
      </w:pPr>
      <w:r>
        <w:rPr>
          <w:rFonts w:cs="TimesNewRomanPS-BoldMT"/>
          <w:bCs/>
        </w:rPr>
        <w:t>w</w:t>
      </w:r>
      <w:r w:rsidRPr="00036C52">
        <w:rPr>
          <w:rFonts w:cs="TimesNewRomanPS-BoldMT"/>
          <w:bCs/>
        </w:rPr>
        <w:t xml:space="preserve"> przypadku zmiany formy zatrudnienia z umowy zlecenia, na umowę o pracę w stosunku do osoby, która była zatrudniona w ramach umowy cywilnoprawnej i sprawdziła się w realizacji zakresu swoich zadań zgodnie z zawartą umową jak również spełnia warunki wymienione w opisie stanowiska pracy</w:t>
      </w:r>
      <w:r>
        <w:rPr>
          <w:rFonts w:cs="TimesNewRomanPS-BoldMT"/>
          <w:bCs/>
        </w:rPr>
        <w:t>,</w:t>
      </w:r>
    </w:p>
    <w:p w:rsidR="001830DF" w:rsidRDefault="009E0385" w:rsidP="007805B1">
      <w:pPr>
        <w:pStyle w:val="Akapitzlist"/>
        <w:numPr>
          <w:ilvl w:val="1"/>
          <w:numId w:val="7"/>
        </w:numPr>
        <w:tabs>
          <w:tab w:val="left" w:pos="993"/>
        </w:tabs>
        <w:spacing w:after="0"/>
        <w:jc w:val="both"/>
        <w:rPr>
          <w:rFonts w:cs="TimesNewRomanPS-BoldMT"/>
          <w:bCs/>
        </w:rPr>
      </w:pPr>
      <w:r>
        <w:rPr>
          <w:rFonts w:cs="TimesNewRomanPS-BoldMT"/>
          <w:bCs/>
        </w:rPr>
        <w:t>były wcześniej zatrudnione w innym biurze LGD lub LGR</w:t>
      </w:r>
      <w:r w:rsidR="00C5298A">
        <w:rPr>
          <w:rFonts w:cs="TimesNewRomanPS-BoldMT"/>
          <w:bCs/>
        </w:rPr>
        <w:t xml:space="preserve"> </w:t>
      </w:r>
      <w:r w:rsidRPr="00B0181E">
        <w:rPr>
          <w:rFonts w:cs="TimesNewRomanPS-BoldMT"/>
          <w:bCs/>
        </w:rPr>
        <w:t>oraz spełniają warunki wymienione w opisie stanowiska pracy</w:t>
      </w:r>
      <w:r w:rsidR="001830DF">
        <w:rPr>
          <w:rFonts w:cs="TimesNewRomanPS-BoldMT"/>
          <w:bCs/>
        </w:rPr>
        <w:t>,</w:t>
      </w:r>
    </w:p>
    <w:p w:rsidR="009E0385" w:rsidRPr="001830DF" w:rsidRDefault="001830DF" w:rsidP="007805B1">
      <w:pPr>
        <w:pStyle w:val="Akapitzlist"/>
        <w:numPr>
          <w:ilvl w:val="1"/>
          <w:numId w:val="7"/>
        </w:numPr>
        <w:tabs>
          <w:tab w:val="left" w:pos="993"/>
        </w:tabs>
        <w:spacing w:after="0"/>
        <w:jc w:val="both"/>
        <w:rPr>
          <w:rFonts w:cs="TimesNewRomanPS-BoldMT"/>
          <w:bCs/>
        </w:rPr>
      </w:pPr>
      <w:r>
        <w:rPr>
          <w:rFonts w:cs="TimesNewRomanPS-BoldMT"/>
          <w:bCs/>
        </w:rPr>
        <w:t>w</w:t>
      </w:r>
      <w:r w:rsidR="009E0385" w:rsidRPr="001830DF">
        <w:rPr>
          <w:rFonts w:cs="TimesNewRomanPS-BoldMT"/>
          <w:bCs/>
        </w:rPr>
        <w:t>spółpracowały z</w:t>
      </w:r>
      <w:r w:rsidRPr="001830DF">
        <w:rPr>
          <w:rFonts w:cs="TimesNewRomanPS-BoldMT"/>
          <w:bCs/>
        </w:rPr>
        <w:t xml:space="preserve"> </w:t>
      </w:r>
      <w:r w:rsidR="009E0385" w:rsidRPr="001830DF">
        <w:rPr>
          <w:rFonts w:cs="TimesNewRomanPS-BoldMT"/>
          <w:bCs/>
        </w:rPr>
        <w:t>Biurem  LGD w ramach wolontariatu i sprawdziły się na swoim stanowisku pracy oraz spełniają warunki wymienione w opisie stanowiska pracy.</w:t>
      </w:r>
    </w:p>
    <w:p w:rsidR="009E0385" w:rsidRDefault="009E0385" w:rsidP="007805B1">
      <w:pPr>
        <w:pStyle w:val="Akapitzlist"/>
        <w:tabs>
          <w:tab w:val="left" w:pos="993"/>
        </w:tabs>
        <w:spacing w:after="0"/>
        <w:ind w:left="1440"/>
        <w:jc w:val="both"/>
        <w:rPr>
          <w:rFonts w:cs="TimesNewRomanPS-BoldMT"/>
          <w:bCs/>
        </w:rPr>
      </w:pPr>
    </w:p>
    <w:p w:rsidR="009E0385" w:rsidRDefault="009E0385" w:rsidP="007805B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spacing w:after="0"/>
        <w:ind w:left="567" w:firstLine="0"/>
        <w:jc w:val="both"/>
        <w:rPr>
          <w:rFonts w:cs="TimesNewRomanPS-BoldMT"/>
          <w:bCs/>
        </w:rPr>
      </w:pPr>
      <w:r w:rsidRPr="008C2433">
        <w:rPr>
          <w:rFonts w:cs="TimesNewRomanPS-BoldMT"/>
          <w:bCs/>
        </w:rPr>
        <w:t>Kandydat</w:t>
      </w:r>
      <w:r>
        <w:rPr>
          <w:rFonts w:cs="TimesNewRomanPS-BoldMT"/>
          <w:bCs/>
        </w:rPr>
        <w:t>,</w:t>
      </w:r>
      <w:r w:rsidRPr="008C2433">
        <w:rPr>
          <w:rFonts w:cs="TimesNewRomanPS-BoldMT"/>
          <w:bCs/>
        </w:rPr>
        <w:t xml:space="preserve"> w stosunku do którego uruchamiana jest pozakonkursowa procedura naboru na wolne stanowisko pracy zobowiązany jest przedstawić Zarządowi Stowarzyszenia za pośrednictwem  Biura dokumenty aplikacyjne, poświadczające spełnienie wymogów zgodnie z opisem stanow</w:t>
      </w:r>
      <w:r w:rsidR="005628D2">
        <w:rPr>
          <w:rFonts w:cs="TimesNewRomanPS-BoldMT"/>
          <w:bCs/>
        </w:rPr>
        <w:t xml:space="preserve">iska zgodnie z załącznikiem nr 5a lub 5b </w:t>
      </w:r>
      <w:r w:rsidRPr="008C2433">
        <w:rPr>
          <w:rFonts w:cs="TimesNewRomanPS-BoldMT"/>
          <w:bCs/>
        </w:rPr>
        <w:t xml:space="preserve">do Regulaminu Pracy Biura. </w:t>
      </w:r>
    </w:p>
    <w:p w:rsidR="007805B1" w:rsidRPr="007805B1" w:rsidRDefault="007805B1" w:rsidP="007805B1">
      <w:pPr>
        <w:tabs>
          <w:tab w:val="left" w:pos="993"/>
        </w:tabs>
        <w:autoSpaceDE w:val="0"/>
        <w:spacing w:after="0"/>
        <w:ind w:left="567"/>
        <w:jc w:val="both"/>
        <w:rPr>
          <w:rFonts w:cs="TimesNewRomanPS-BoldMT"/>
          <w:bCs/>
        </w:rPr>
      </w:pPr>
    </w:p>
    <w:p w:rsidR="009E0385" w:rsidRPr="008C2433" w:rsidRDefault="009E0385" w:rsidP="007805B1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/>
        <w:ind w:left="567" w:firstLine="0"/>
        <w:jc w:val="both"/>
        <w:rPr>
          <w:rFonts w:cs="TimesNewRomanPS-BoldMT"/>
          <w:bCs/>
        </w:rPr>
      </w:pPr>
      <w:r w:rsidRPr="008C2433">
        <w:rPr>
          <w:rFonts w:cs="TimesNewRomanPS-BoldMT"/>
          <w:bCs/>
        </w:rPr>
        <w:t xml:space="preserve">Decyzję o zatrudnieniu podejmuje Zarząd Stowarzyszenia. </w:t>
      </w:r>
    </w:p>
    <w:p w:rsidR="009E0385" w:rsidRPr="008C2433" w:rsidRDefault="009E0385" w:rsidP="007805B1">
      <w:pPr>
        <w:tabs>
          <w:tab w:val="left" w:pos="993"/>
        </w:tabs>
        <w:spacing w:after="0"/>
        <w:ind w:left="567"/>
        <w:jc w:val="both"/>
        <w:rPr>
          <w:rFonts w:cs="TimesNewRomanPS-BoldMT"/>
          <w:bCs/>
          <w:sz w:val="20"/>
        </w:rPr>
      </w:pPr>
    </w:p>
    <w:p w:rsidR="009E0385" w:rsidRPr="008C2433" w:rsidRDefault="009E0385" w:rsidP="007805B1">
      <w:pPr>
        <w:pStyle w:val="Akapitzlist"/>
        <w:numPr>
          <w:ilvl w:val="1"/>
          <w:numId w:val="4"/>
        </w:numPr>
        <w:tabs>
          <w:tab w:val="left" w:pos="993"/>
        </w:tabs>
        <w:spacing w:after="0"/>
        <w:ind w:left="567" w:firstLine="0"/>
        <w:jc w:val="both"/>
        <w:rPr>
          <w:b/>
        </w:rPr>
      </w:pPr>
      <w:r>
        <w:rPr>
          <w:b/>
        </w:rPr>
        <w:t>Z</w:t>
      </w:r>
      <w:r w:rsidRPr="008C2433">
        <w:rPr>
          <w:b/>
        </w:rPr>
        <w:t>asady postępowania z dokumentacją aplikacyjn</w:t>
      </w:r>
      <w:r>
        <w:rPr>
          <w:b/>
        </w:rPr>
        <w:t>ą</w:t>
      </w:r>
      <w:r w:rsidRPr="008C2433">
        <w:rPr>
          <w:b/>
        </w:rPr>
        <w:t xml:space="preserve"> kandydatów.</w:t>
      </w:r>
    </w:p>
    <w:p w:rsidR="009E0385" w:rsidRDefault="009E0385" w:rsidP="007805B1">
      <w:pPr>
        <w:pStyle w:val="Akapitzlist"/>
        <w:numPr>
          <w:ilvl w:val="2"/>
          <w:numId w:val="5"/>
        </w:numPr>
        <w:tabs>
          <w:tab w:val="clear" w:pos="2340"/>
          <w:tab w:val="left" w:pos="0"/>
          <w:tab w:val="num" w:pos="993"/>
        </w:tabs>
        <w:spacing w:after="0"/>
        <w:ind w:left="567" w:firstLine="0"/>
        <w:jc w:val="both"/>
      </w:pPr>
      <w:r>
        <w:t xml:space="preserve">Przyjmuje się następujące zasady postępowania z dokumentacją naboru: </w:t>
      </w:r>
    </w:p>
    <w:p w:rsidR="009E0385" w:rsidRDefault="009E0385" w:rsidP="007805B1">
      <w:pPr>
        <w:pStyle w:val="Akapitzlist"/>
        <w:numPr>
          <w:ilvl w:val="1"/>
          <w:numId w:val="3"/>
        </w:numPr>
        <w:tabs>
          <w:tab w:val="clear" w:pos="473"/>
          <w:tab w:val="num" w:pos="567"/>
          <w:tab w:val="left" w:pos="993"/>
        </w:tabs>
        <w:spacing w:after="0"/>
        <w:ind w:left="567" w:firstLine="0"/>
        <w:jc w:val="both"/>
      </w:pPr>
      <w:r>
        <w:t xml:space="preserve">dokumenty kandydata, z którym nawiązano stosunek pracy, załącza się do jego akt osobowych, </w:t>
      </w:r>
    </w:p>
    <w:p w:rsidR="009E0385" w:rsidRDefault="009E0385" w:rsidP="007805B1">
      <w:pPr>
        <w:pStyle w:val="Akapitzlist"/>
        <w:numPr>
          <w:ilvl w:val="1"/>
          <w:numId w:val="3"/>
        </w:numPr>
        <w:tabs>
          <w:tab w:val="clear" w:pos="473"/>
          <w:tab w:val="num" w:pos="567"/>
          <w:tab w:val="left" w:pos="993"/>
        </w:tabs>
        <w:spacing w:after="0"/>
        <w:ind w:left="567" w:firstLine="0"/>
        <w:jc w:val="both"/>
      </w:pPr>
      <w:r>
        <w:t>dokumenty innych kandydatów, zakwalifikowanych do oceny merytorycznej przechowuje się przez okres 3 miesięcy od daty zakończenia procedury naboru, a następnie komisyjnie niszczy</w:t>
      </w:r>
      <w:r w:rsidR="005B79AF">
        <w:t xml:space="preserve"> jeżeli kandydat nie odbierze swoich dokumentów</w:t>
      </w:r>
      <w:r>
        <w:t>.</w:t>
      </w:r>
    </w:p>
    <w:p w:rsidR="009E0385" w:rsidRDefault="009E0385" w:rsidP="007805B1">
      <w:pPr>
        <w:pStyle w:val="Akapitzlist"/>
        <w:numPr>
          <w:ilvl w:val="1"/>
          <w:numId w:val="3"/>
        </w:numPr>
        <w:tabs>
          <w:tab w:val="clear" w:pos="473"/>
          <w:tab w:val="num" w:pos="567"/>
          <w:tab w:val="left" w:pos="993"/>
        </w:tabs>
        <w:spacing w:after="0"/>
        <w:ind w:left="567" w:firstLine="0"/>
        <w:jc w:val="both"/>
      </w:pPr>
      <w:r>
        <w:t>dokumenty kandydatów, którzy nie zakwalifikowali się do oceny formalnej zostają zniszczone</w:t>
      </w:r>
      <w:r w:rsidR="005B79AF">
        <w:t xml:space="preserve"> jeżeli kandydat nie odbierze swoich dokumentów</w:t>
      </w:r>
      <w:r>
        <w:t xml:space="preserve">. </w:t>
      </w:r>
    </w:p>
    <w:p w:rsidR="009E0385" w:rsidRDefault="009E0385" w:rsidP="007805B1">
      <w:pPr>
        <w:pStyle w:val="Akapitzlist"/>
        <w:tabs>
          <w:tab w:val="num" w:pos="567"/>
        </w:tabs>
        <w:spacing w:after="0"/>
        <w:ind w:left="567"/>
        <w:jc w:val="both"/>
      </w:pPr>
    </w:p>
    <w:p w:rsidR="009E0385" w:rsidRDefault="009E0385" w:rsidP="007805B1">
      <w:pPr>
        <w:pStyle w:val="Akapitzlist"/>
        <w:numPr>
          <w:ilvl w:val="2"/>
          <w:numId w:val="5"/>
        </w:numPr>
        <w:tabs>
          <w:tab w:val="clear" w:pos="2340"/>
          <w:tab w:val="left" w:pos="0"/>
          <w:tab w:val="num" w:pos="567"/>
          <w:tab w:val="num" w:pos="993"/>
        </w:tabs>
        <w:spacing w:after="0"/>
        <w:ind w:left="567" w:firstLine="0"/>
        <w:jc w:val="both"/>
      </w:pPr>
      <w:r>
        <w:t xml:space="preserve">Aktualizacja procedury naboru może być dokonywana w każdym czasie, </w:t>
      </w:r>
      <w:r>
        <w:br/>
        <w:t>a w szczególności :</w:t>
      </w:r>
    </w:p>
    <w:p w:rsidR="009E0385" w:rsidRDefault="009E0385" w:rsidP="007805B1">
      <w:pPr>
        <w:pStyle w:val="Akapitzlist"/>
        <w:numPr>
          <w:ilvl w:val="2"/>
          <w:numId w:val="3"/>
        </w:numPr>
        <w:tabs>
          <w:tab w:val="clear" w:pos="1373"/>
          <w:tab w:val="num" w:pos="567"/>
          <w:tab w:val="left" w:pos="993"/>
        </w:tabs>
        <w:spacing w:after="0"/>
        <w:ind w:left="567" w:firstLine="0"/>
        <w:jc w:val="both"/>
      </w:pPr>
      <w:r>
        <w:t>w celu dostosowania jej do</w:t>
      </w:r>
      <w:r w:rsidRPr="006B3267">
        <w:t xml:space="preserve"> przepisów obowiązujących,</w:t>
      </w:r>
      <w:bookmarkStart w:id="0" w:name="_GoBack"/>
      <w:bookmarkEnd w:id="0"/>
    </w:p>
    <w:p w:rsidR="009E0385" w:rsidRDefault="009E0385" w:rsidP="007805B1">
      <w:pPr>
        <w:pStyle w:val="Akapitzlist"/>
        <w:numPr>
          <w:ilvl w:val="2"/>
          <w:numId w:val="3"/>
        </w:numPr>
        <w:tabs>
          <w:tab w:val="clear" w:pos="1373"/>
          <w:tab w:val="num" w:pos="567"/>
          <w:tab w:val="left" w:pos="993"/>
        </w:tabs>
        <w:spacing w:after="0"/>
        <w:ind w:left="567" w:firstLine="0"/>
        <w:jc w:val="both"/>
      </w:pPr>
      <w:r>
        <w:t>w celu</w:t>
      </w:r>
      <w:r w:rsidRPr="006B3267">
        <w:t xml:space="preserve"> jej usprawnienia.</w:t>
      </w:r>
    </w:p>
    <w:p w:rsidR="009E0385" w:rsidRDefault="009E0385" w:rsidP="009E0385">
      <w:pPr>
        <w:tabs>
          <w:tab w:val="num" w:pos="567"/>
          <w:tab w:val="left" w:pos="993"/>
        </w:tabs>
        <w:spacing w:after="0"/>
        <w:ind w:left="567"/>
      </w:pPr>
    </w:p>
    <w:p w:rsidR="00AA7BD8" w:rsidRDefault="00AA7BD8"/>
    <w:sectPr w:rsidR="00AA7BD8" w:rsidSect="00086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A5" w:rsidRDefault="009957A5">
      <w:pPr>
        <w:spacing w:after="0" w:line="240" w:lineRule="auto"/>
      </w:pPr>
      <w:r>
        <w:separator/>
      </w:r>
    </w:p>
  </w:endnote>
  <w:endnote w:type="continuationSeparator" w:id="0">
    <w:p w:rsidR="009957A5" w:rsidRDefault="00995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72" w:rsidRDefault="009957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72" w:rsidRDefault="009E0385">
    <w:pPr>
      <w:pStyle w:val="Stopka"/>
    </w:pPr>
    <w:r>
      <w:rPr>
        <w:rFonts w:ascii="Cambria" w:hAnsi="Cambria"/>
        <w:sz w:val="28"/>
        <w:szCs w:val="28"/>
      </w:rPr>
      <w:t xml:space="preserve">str. </w:t>
    </w:r>
    <w:r w:rsidR="006F0B52">
      <w:fldChar w:fldCharType="begin"/>
    </w:r>
    <w:r>
      <w:instrText xml:space="preserve"> PAGE    \* MERGEFORMAT </w:instrText>
    </w:r>
    <w:r w:rsidR="006F0B52">
      <w:fldChar w:fldCharType="separate"/>
    </w:r>
    <w:r w:rsidR="009957A5" w:rsidRPr="009957A5">
      <w:rPr>
        <w:rFonts w:ascii="Cambria" w:hAnsi="Cambria"/>
        <w:noProof/>
        <w:sz w:val="28"/>
        <w:szCs w:val="28"/>
      </w:rPr>
      <w:t>1</w:t>
    </w:r>
    <w:r w:rsidR="006F0B52">
      <w:rPr>
        <w:rFonts w:ascii="Cambria" w:hAnsi="Cambria"/>
        <w:noProof/>
        <w:sz w:val="28"/>
        <w:szCs w:val="28"/>
      </w:rPr>
      <w:fldChar w:fldCharType="end"/>
    </w:r>
  </w:p>
  <w:p w:rsidR="00302572" w:rsidRDefault="009957A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72" w:rsidRDefault="009957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A5" w:rsidRDefault="009957A5">
      <w:pPr>
        <w:spacing w:after="0" w:line="240" w:lineRule="auto"/>
      </w:pPr>
      <w:r>
        <w:separator/>
      </w:r>
    </w:p>
  </w:footnote>
  <w:footnote w:type="continuationSeparator" w:id="0">
    <w:p w:rsidR="009957A5" w:rsidRDefault="00995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72" w:rsidRDefault="009957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72" w:rsidRDefault="009957A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72" w:rsidRDefault="009957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6682"/>
    <w:multiLevelType w:val="hybridMultilevel"/>
    <w:tmpl w:val="F92226D4"/>
    <w:lvl w:ilvl="0" w:tplc="FE50D3F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 w:tplc="F4B08B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9C7A9C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EA59B6"/>
    <w:multiLevelType w:val="hybridMultilevel"/>
    <w:tmpl w:val="598CA400"/>
    <w:lvl w:ilvl="0" w:tplc="FF483108">
      <w:start w:val="1"/>
      <w:numFmt w:val="decimal"/>
      <w:lvlText w:val="%1)"/>
      <w:lvlJc w:val="left"/>
      <w:pPr>
        <w:tabs>
          <w:tab w:val="num" w:pos="1493"/>
        </w:tabs>
        <w:ind w:left="1493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  <w:rPr>
        <w:rFonts w:cs="Times New Roman"/>
      </w:rPr>
    </w:lvl>
  </w:abstractNum>
  <w:abstractNum w:abstractNumId="2">
    <w:nsid w:val="3CBD508C"/>
    <w:multiLevelType w:val="hybridMultilevel"/>
    <w:tmpl w:val="60F03C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E61A1B"/>
    <w:multiLevelType w:val="hybridMultilevel"/>
    <w:tmpl w:val="9FDC4F2A"/>
    <w:lvl w:ilvl="0" w:tplc="2C505BEE">
      <w:start w:val="1"/>
      <w:numFmt w:val="decimal"/>
      <w:lvlText w:val="%1."/>
      <w:lvlJc w:val="left"/>
      <w:pPr>
        <w:tabs>
          <w:tab w:val="num" w:pos="113"/>
        </w:tabs>
        <w:ind w:left="397" w:hanging="284"/>
      </w:pPr>
      <w:rPr>
        <w:rFonts w:cs="Times New Roman" w:hint="default"/>
        <w:b w:val="0"/>
      </w:rPr>
    </w:lvl>
    <w:lvl w:ilvl="1" w:tplc="2C505BEE">
      <w:start w:val="1"/>
      <w:numFmt w:val="decimal"/>
      <w:lvlText w:val="%2."/>
      <w:lvlJc w:val="left"/>
      <w:pPr>
        <w:tabs>
          <w:tab w:val="num" w:pos="113"/>
        </w:tabs>
        <w:ind w:left="397" w:hanging="284"/>
      </w:pPr>
      <w:rPr>
        <w:rFonts w:cs="Times New Roman" w:hint="default"/>
        <w:b w:val="0"/>
      </w:rPr>
    </w:lvl>
    <w:lvl w:ilvl="2" w:tplc="8A4295DA">
      <w:start w:val="3"/>
      <w:numFmt w:val="upperRoman"/>
      <w:lvlText w:val="%3."/>
      <w:lvlJc w:val="left"/>
      <w:pPr>
        <w:tabs>
          <w:tab w:val="num" w:pos="510"/>
        </w:tabs>
        <w:ind w:left="454" w:hanging="284"/>
      </w:pPr>
      <w:rPr>
        <w:rFonts w:cs="Times New Roman" w:hint="default"/>
        <w:b/>
        <w:u w:val="none"/>
      </w:rPr>
    </w:lvl>
    <w:lvl w:ilvl="3" w:tplc="4A46D072">
      <w:start w:val="7"/>
      <w:numFmt w:val="decimal"/>
      <w:lvlText w:val="%4."/>
      <w:lvlJc w:val="left"/>
      <w:pPr>
        <w:tabs>
          <w:tab w:val="num" w:pos="473"/>
        </w:tabs>
        <w:ind w:left="473" w:hanging="360"/>
      </w:pPr>
      <w:rPr>
        <w:rFonts w:cs="Times New Roman" w:hint="default"/>
        <w:b w:val="0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E151BE"/>
    <w:multiLevelType w:val="hybridMultilevel"/>
    <w:tmpl w:val="853494C8"/>
    <w:lvl w:ilvl="0" w:tplc="2B3CEC08">
      <w:start w:val="1"/>
      <w:numFmt w:val="upperRoman"/>
      <w:lvlText w:val="%1."/>
      <w:lvlJc w:val="left"/>
      <w:pPr>
        <w:tabs>
          <w:tab w:val="num" w:pos="510"/>
        </w:tabs>
        <w:ind w:left="680" w:hanging="510"/>
      </w:pPr>
      <w:rPr>
        <w:rFonts w:cs="Times New Roman" w:hint="default"/>
        <w:b/>
        <w:u w:val="none"/>
      </w:rPr>
    </w:lvl>
    <w:lvl w:ilvl="1" w:tplc="A78AF1BC">
      <w:start w:val="1"/>
      <w:numFmt w:val="decimal"/>
      <w:lvlText w:val="%2."/>
      <w:lvlJc w:val="left"/>
      <w:pPr>
        <w:tabs>
          <w:tab w:val="num" w:pos="113"/>
        </w:tabs>
        <w:ind w:left="397" w:hanging="284"/>
      </w:pPr>
      <w:rPr>
        <w:rFonts w:cs="Times New Roman" w:hint="default"/>
        <w:b w:val="0"/>
        <w:u w:val="none"/>
      </w:rPr>
    </w:lvl>
    <w:lvl w:ilvl="2" w:tplc="FF4831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u w:val="no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C85D7D"/>
    <w:multiLevelType w:val="hybridMultilevel"/>
    <w:tmpl w:val="AB7066E2"/>
    <w:lvl w:ilvl="0" w:tplc="FE50D3F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 w:tplc="F4B08B2E">
      <w:start w:val="1"/>
      <w:numFmt w:val="decimal"/>
      <w:lvlText w:val="%2)"/>
      <w:lvlJc w:val="left"/>
      <w:pPr>
        <w:tabs>
          <w:tab w:val="num" w:pos="473"/>
        </w:tabs>
        <w:ind w:left="473" w:hanging="360"/>
      </w:pPr>
      <w:rPr>
        <w:rFonts w:cs="Times New Roman" w:hint="default"/>
        <w:b w:val="0"/>
      </w:rPr>
    </w:lvl>
    <w:lvl w:ilvl="2" w:tplc="F4B08B2E">
      <w:start w:val="1"/>
      <w:numFmt w:val="decimal"/>
      <w:lvlText w:val="%3)"/>
      <w:lvlJc w:val="left"/>
      <w:pPr>
        <w:tabs>
          <w:tab w:val="num" w:pos="1373"/>
        </w:tabs>
        <w:ind w:left="1373" w:hanging="36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1913"/>
        </w:tabs>
        <w:ind w:left="1913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33"/>
        </w:tabs>
        <w:ind w:left="26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53"/>
        </w:tabs>
        <w:ind w:left="33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73"/>
        </w:tabs>
        <w:ind w:left="40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93"/>
        </w:tabs>
        <w:ind w:left="47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13"/>
        </w:tabs>
        <w:ind w:left="5513" w:hanging="180"/>
      </w:pPr>
      <w:rPr>
        <w:rFonts w:cs="Times New Roman"/>
      </w:rPr>
    </w:lvl>
  </w:abstractNum>
  <w:abstractNum w:abstractNumId="6">
    <w:nsid w:val="7EA001D8"/>
    <w:multiLevelType w:val="hybridMultilevel"/>
    <w:tmpl w:val="6626287A"/>
    <w:lvl w:ilvl="0" w:tplc="F4B08B2E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 w:hint="default"/>
        <w:b w:val="0"/>
      </w:rPr>
    </w:lvl>
    <w:lvl w:ilvl="1" w:tplc="F1BE91E6">
      <w:start w:val="5"/>
      <w:numFmt w:val="upperRoman"/>
      <w:lvlText w:val="%2."/>
      <w:lvlJc w:val="left"/>
      <w:pPr>
        <w:tabs>
          <w:tab w:val="num" w:pos="510"/>
        </w:tabs>
        <w:ind w:left="454" w:hanging="284"/>
      </w:pPr>
      <w:rPr>
        <w:rFonts w:cs="Times New Roman" w:hint="default"/>
        <w:b/>
        <w:u w:val="none"/>
      </w:rPr>
    </w:lvl>
    <w:lvl w:ilvl="2" w:tplc="A7F27A12">
      <w:start w:val="16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385"/>
    <w:rsid w:val="000120E1"/>
    <w:rsid w:val="000813AF"/>
    <w:rsid w:val="000868A5"/>
    <w:rsid w:val="001830DF"/>
    <w:rsid w:val="00436326"/>
    <w:rsid w:val="004560F9"/>
    <w:rsid w:val="00482FC8"/>
    <w:rsid w:val="00492A82"/>
    <w:rsid w:val="005628D2"/>
    <w:rsid w:val="005B79AF"/>
    <w:rsid w:val="006F0B52"/>
    <w:rsid w:val="00711C83"/>
    <w:rsid w:val="007805B1"/>
    <w:rsid w:val="007F3400"/>
    <w:rsid w:val="008242D0"/>
    <w:rsid w:val="008C038A"/>
    <w:rsid w:val="009957A5"/>
    <w:rsid w:val="009E0385"/>
    <w:rsid w:val="00A90076"/>
    <w:rsid w:val="00A95DF0"/>
    <w:rsid w:val="00AA7BD8"/>
    <w:rsid w:val="00AB31F5"/>
    <w:rsid w:val="00AC3693"/>
    <w:rsid w:val="00C5298A"/>
    <w:rsid w:val="00CB6132"/>
    <w:rsid w:val="00D879AE"/>
    <w:rsid w:val="00E80BA3"/>
    <w:rsid w:val="00FA7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38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9E0385"/>
    <w:pPr>
      <w:spacing w:after="120"/>
      <w:ind w:left="283"/>
    </w:pPr>
    <w:rPr>
      <w:rFonts w:cs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E0385"/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99"/>
    <w:qFormat/>
    <w:rsid w:val="009E0385"/>
    <w:pPr>
      <w:ind w:left="720"/>
      <w:contextualSpacing/>
    </w:pPr>
  </w:style>
  <w:style w:type="paragraph" w:styleId="Bezodstpw">
    <w:name w:val="No Spacing"/>
    <w:uiPriority w:val="99"/>
    <w:qFormat/>
    <w:rsid w:val="009E038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semiHidden/>
    <w:rsid w:val="009E0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038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9E0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385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38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9E0385"/>
    <w:pPr>
      <w:spacing w:after="120"/>
      <w:ind w:left="283"/>
    </w:pPr>
    <w:rPr>
      <w:rFonts w:cs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E0385"/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99"/>
    <w:qFormat/>
    <w:rsid w:val="009E0385"/>
    <w:pPr>
      <w:ind w:left="720"/>
      <w:contextualSpacing/>
    </w:pPr>
  </w:style>
  <w:style w:type="paragraph" w:styleId="Bezodstpw">
    <w:name w:val="No Spacing"/>
    <w:uiPriority w:val="99"/>
    <w:qFormat/>
    <w:rsid w:val="009E038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semiHidden/>
    <w:rsid w:val="009E0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038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9E0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38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1280</Words>
  <Characters>7682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CIW</cp:lastModifiedBy>
  <cp:revision>2</cp:revision>
  <dcterms:created xsi:type="dcterms:W3CDTF">2015-11-17T09:28:00Z</dcterms:created>
  <dcterms:modified xsi:type="dcterms:W3CDTF">2015-11-17T09:28:00Z</dcterms:modified>
</cp:coreProperties>
</file>